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78D" w:rsidRDefault="00F9378D" w:rsidP="00F9378D">
      <w:pPr>
        <w:pStyle w:val="yiv0528807033msonormal"/>
      </w:pPr>
      <w:r>
        <w:rPr>
          <w:rFonts w:ascii="Arial" w:hAnsi="Arial" w:cs="Arial"/>
          <w:b/>
          <w:bCs/>
          <w:color w:val="000000"/>
          <w:sz w:val="20"/>
          <w:szCs w:val="20"/>
        </w:rPr>
        <w:t>January 17, 2019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b/>
          <w:bCs/>
          <w:color w:val="1F497D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b/>
          <w:bCs/>
          <w:color w:val="1F497D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b/>
          <w:bCs/>
          <w:color w:val="1F497D"/>
          <w:sz w:val="32"/>
          <w:szCs w:val="32"/>
        </w:rPr>
        <w:t xml:space="preserve">                                                                                                   </w:t>
      </w:r>
    </w:p>
    <w:p w:rsidR="00F9378D" w:rsidRDefault="00F9378D" w:rsidP="00F9378D">
      <w:pPr>
        <w:pStyle w:val="yiv0528807033msonormal"/>
        <w:jc w:val="center"/>
      </w:pPr>
      <w:r>
        <w:rPr>
          <w:rFonts w:ascii="Arial" w:hAnsi="Arial" w:cs="Arial"/>
          <w:b/>
          <w:bCs/>
          <w:color w:val="1F4E79"/>
          <w:sz w:val="32"/>
          <w:szCs w:val="32"/>
        </w:rPr>
        <w:t>Postal Service Leadership Changes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000000"/>
          <w:sz w:val="20"/>
          <w:szCs w:val="20"/>
        </w:rPr>
        <w:t>Postmaster General and Chief Executive Officer, Megan J. Brennan, has announced the following leadership changes: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  <w:sz w:val="20"/>
          <w:szCs w:val="20"/>
        </w:rPr>
        <w:t xml:space="preserve">Isaac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Cronkhite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has been named as Chief Human Resources Officer (CHRO) and Executive Vice President (Acting) effective January 19. Jeff Williamson, prior CHRO has returned to the private sector. 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  <w:sz w:val="20"/>
          <w:szCs w:val="20"/>
        </w:rPr>
        <w:t>Jeff Johnson, Vice President, Information Technology has been named Vice President, Enterprise Analytics (Acting) effective January 19.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Pritha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Mehra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Vice President, Mail Entry and Payment Technology, has been named Vice President, Information Technology (Acting) effective January 19. 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  <w:sz w:val="20"/>
          <w:szCs w:val="20"/>
        </w:rPr>
        <w:t>Marc McCrery, Director, Delivery and Retail Technology, has been named Vice President, Mail Entry and Payment Technology (Acting) effective January 19.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  <w:sz w:val="20"/>
          <w:szCs w:val="20"/>
        </w:rPr>
        <w:t xml:space="preserve">Ed Phelan, Vice President, Northeast Area Operations, has announced his retirement effective February 3. 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Symbol" w:hAnsi="Symbol"/>
          <w:color w:val="000000"/>
          <w:sz w:val="20"/>
          <w:szCs w:val="20"/>
        </w:rPr>
        <w:lastRenderedPageBreak/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Arial" w:hAnsi="Arial" w:cs="Arial"/>
          <w:color w:val="000000"/>
          <w:sz w:val="20"/>
          <w:szCs w:val="20"/>
          <w:shd w:val="clear" w:color="auto" w:fill="FFFF00"/>
        </w:rPr>
        <w:t>Eric Chavez, District Manager, Suncoast, has been named Vice President, Northeast Area Operations (Acting) effective February 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F9378D" w:rsidRDefault="00F9378D" w:rsidP="00F9378D">
      <w:pPr>
        <w:pStyle w:val="yiv0528807033msonormal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E65475" w:rsidRDefault="00E65475">
      <w:bookmarkStart w:id="0" w:name="_GoBack"/>
      <w:bookmarkEnd w:id="0"/>
    </w:p>
    <w:sectPr w:rsidR="00E65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8D"/>
    <w:rsid w:val="00E26BE0"/>
    <w:rsid w:val="00E65475"/>
    <w:rsid w:val="00F9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3FCE2-C753-4EDA-9A43-59D91956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528807033msonormal">
    <w:name w:val="yiv0528807033msonormal"/>
    <w:basedOn w:val="Normal"/>
    <w:rsid w:val="00F9378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2019-01-24T20:23:00Z</dcterms:created>
  <dcterms:modified xsi:type="dcterms:W3CDTF">2019-01-24T20:23:00Z</dcterms:modified>
</cp:coreProperties>
</file>