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0C" w:rsidRDefault="000D570C" w:rsidP="000D570C">
      <w:pPr>
        <w:pStyle w:val="Heading2"/>
        <w:shd w:val="clear" w:color="auto" w:fill="FFFFFF"/>
        <w:spacing w:after="195" w:afterAutospacing="0" w:line="750" w:lineRule="atLeast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color w:val="000000"/>
          <w:sz w:val="75"/>
          <w:szCs w:val="75"/>
        </w:rPr>
        <w:fldChar w:fldCharType="begin"/>
      </w:r>
      <w:r>
        <w:rPr>
          <w:rFonts w:ascii="Arial" w:eastAsiaTheme="minorHAnsi" w:hAnsi="Arial" w:cs="Arial"/>
          <w:color w:val="000000"/>
          <w:sz w:val="75"/>
          <w:szCs w:val="75"/>
        </w:rPr>
        <w:instrText xml:space="preserve"> HYPERLINK "https://www.arkansasbusiness.com/article/125832/magna-iv-enhances-usps-informed-delivery-to-get-results" \t "_blank" </w:instrText>
      </w:r>
      <w:r>
        <w:rPr>
          <w:rFonts w:ascii="Arial" w:eastAsiaTheme="minorHAnsi" w:hAnsi="Arial" w:cs="Arial"/>
          <w:color w:val="000000"/>
          <w:sz w:val="75"/>
          <w:szCs w:val="75"/>
        </w:rPr>
        <w:fldChar w:fldCharType="separate"/>
      </w:r>
      <w:r>
        <w:rPr>
          <w:rStyle w:val="Hyperlink"/>
          <w:rFonts w:ascii="Arial" w:eastAsiaTheme="minorHAnsi" w:hAnsi="Arial" w:cs="Arial"/>
          <w:color w:val="000000"/>
          <w:sz w:val="75"/>
          <w:szCs w:val="75"/>
        </w:rPr>
        <w:t>Magna IV Enhances USPS 'Informed Delivery' to Get Results</w:t>
      </w:r>
      <w:r>
        <w:rPr>
          <w:rFonts w:ascii="Arial" w:eastAsiaTheme="minorHAnsi" w:hAnsi="Arial" w:cs="Arial"/>
          <w:color w:val="000000"/>
          <w:sz w:val="75"/>
          <w:szCs w:val="75"/>
        </w:rPr>
        <w:fldChar w:fldCharType="end"/>
      </w:r>
    </w:p>
    <w:p w:rsidR="000D570C" w:rsidRDefault="000D570C" w:rsidP="000D570C">
      <w:pPr>
        <w:pStyle w:val="NormalWeb"/>
        <w:shd w:val="clear" w:color="auto" w:fill="FFFFFF"/>
        <w:spacing w:after="240" w:afterAutospacing="0"/>
        <w:textAlignment w:val="baseline"/>
      </w:pPr>
      <w:proofErr w:type="gramStart"/>
      <w:r>
        <w:rPr>
          <w:rFonts w:ascii="Georgia" w:hAnsi="Georgia"/>
          <w:color w:val="222222"/>
          <w:sz w:val="27"/>
          <w:szCs w:val="27"/>
        </w:rPr>
        <w:t>by</w:t>
      </w:r>
      <w:proofErr w:type="gramEnd"/>
      <w:r>
        <w:rPr>
          <w:rFonts w:ascii="Georgia" w:hAnsi="Georgia"/>
          <w:color w:val="222222"/>
          <w:sz w:val="27"/>
          <w:szCs w:val="27"/>
        </w:rPr>
        <w:t> </w:t>
      </w:r>
      <w:hyperlink r:id="rId4" w:tgtFrame="_blank" w:history="1">
        <w:r>
          <w:rPr>
            <w:rStyle w:val="Hyperlink"/>
            <w:rFonts w:ascii="Georgia" w:hAnsi="Georgia"/>
            <w:color w:val="0099FF"/>
            <w:sz w:val="27"/>
            <w:szCs w:val="27"/>
          </w:rPr>
          <w:t>Sarah Campbell-Miller</w:t>
        </w:r>
      </w:hyperlink>
      <w:r>
        <w:rPr>
          <w:rFonts w:ascii="Georgia" w:hAnsi="Georgia"/>
          <w:color w:val="222222"/>
          <w:sz w:val="20"/>
          <w:szCs w:val="20"/>
        </w:rPr>
        <w:t>  on </w:t>
      </w:r>
      <w:r>
        <w:rPr>
          <w:rStyle w:val="Strong"/>
          <w:rFonts w:ascii="Georgia" w:hAnsi="Georgia"/>
          <w:color w:val="555555"/>
          <w:sz w:val="20"/>
          <w:szCs w:val="20"/>
        </w:rPr>
        <w:t>Monday, Mar. 11, 2019 12:00 am</w:t>
      </w:r>
      <w:r>
        <w:rPr>
          <w:rFonts w:ascii="Georgia" w:hAnsi="Georgia"/>
          <w:color w:val="222222"/>
          <w:sz w:val="20"/>
          <w:szCs w:val="20"/>
        </w:rPr>
        <w:t>   3 min read</w:t>
      </w:r>
    </w:p>
    <w:p w:rsidR="000D570C" w:rsidRDefault="000D570C" w:rsidP="000D570C">
      <w:pPr>
        <w:pStyle w:val="yiv6205186335msonormal"/>
        <w:shd w:val="clear" w:color="auto" w:fill="FFFFFF"/>
        <w:spacing w:line="384" w:lineRule="atLeast"/>
      </w:pPr>
      <w:r>
        <w:rPr>
          <w:rFonts w:ascii="Georgia" w:hAnsi="Georgia"/>
          <w:color w:val="3F3F3F"/>
          <w:sz w:val="27"/>
          <w:szCs w:val="27"/>
        </w:rPr>
        <w:t> 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Magna IV of Little Rock is helping its direct mail clients get more bang for their buck with “Informed Delivery,” a service offered free by the U.S. Postal Service to both consumers and mailers like Magna IV.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When consumers sign up for Informed Delivery, they’re signing up to receive an email every day that contains digital previews of their household mail that will be arriving soon.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Magna IV, a “turnkey” provider of printing and marketing services with 65 employees, discovered about a year ago that it can take Informed Delivery a step further for its clients, according to President Kristi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>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“As it hits the post office equipment, they’re just taking screenshots, or still shots as [mail] goes through the machinery, and those are just grayscale images. What we can do is we can turn that into an interactive campaign and actually upload a color image,” she said. “Our clients, it gives them double exposure when they can turn that into an interactive campaign.”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By interactive campaign,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means her company can make the color image of the mail that people see in their email inboxes “clickable.” And these interactive campaigns offer many options, she said.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For example:</w:t>
      </w:r>
    </w:p>
    <w:p w:rsidR="000D570C" w:rsidRDefault="000D570C" w:rsidP="000D570C">
      <w:pPr>
        <w:pStyle w:val="yiv6205186335msonormal"/>
        <w:shd w:val="clear" w:color="auto" w:fill="FFFFFF"/>
        <w:spacing w:beforeAutospacing="0" w:after="105" w:afterAutospacing="0" w:line="384" w:lineRule="atLeast"/>
        <w:ind w:left="600"/>
        <w:textAlignment w:val="baseline"/>
      </w:pPr>
      <w:r>
        <w:rPr>
          <w:rFonts w:ascii="Symbol" w:hAnsi="Symbol"/>
          <w:color w:val="3F3F3F"/>
          <w:sz w:val="20"/>
          <w:szCs w:val="20"/>
        </w:rPr>
        <w:lastRenderedPageBreak/>
        <w:t></w:t>
      </w:r>
      <w:r>
        <w:rPr>
          <w:color w:val="3F3F3F"/>
          <w:sz w:val="14"/>
          <w:szCs w:val="14"/>
        </w:rPr>
        <w:t xml:space="preserve">         </w:t>
      </w:r>
      <w:proofErr w:type="gramStart"/>
      <w:r>
        <w:rPr>
          <w:color w:val="3F3F3F"/>
          <w:sz w:val="27"/>
          <w:szCs w:val="27"/>
        </w:rPr>
        <w:t>The</w:t>
      </w:r>
      <w:proofErr w:type="gramEnd"/>
      <w:r>
        <w:rPr>
          <w:color w:val="3F3F3F"/>
          <w:sz w:val="27"/>
          <w:szCs w:val="27"/>
        </w:rPr>
        <w:t xml:space="preserve"> client can give the consumer a promotional code.</w:t>
      </w:r>
    </w:p>
    <w:p w:rsidR="000D570C" w:rsidRDefault="000D570C" w:rsidP="000D570C">
      <w:pPr>
        <w:pStyle w:val="yiv6205186335msonormal"/>
        <w:shd w:val="clear" w:color="auto" w:fill="FFFFFF"/>
        <w:spacing w:beforeAutospacing="0" w:after="105" w:afterAutospacing="0" w:line="384" w:lineRule="atLeast"/>
        <w:ind w:left="600"/>
        <w:textAlignment w:val="baseline"/>
      </w:pPr>
      <w:r>
        <w:rPr>
          <w:rFonts w:ascii="Symbol" w:hAnsi="Symbol"/>
          <w:color w:val="3F3F3F"/>
          <w:sz w:val="20"/>
          <w:szCs w:val="20"/>
        </w:rPr>
        <w:t></w:t>
      </w:r>
      <w:r>
        <w:rPr>
          <w:color w:val="3F3F3F"/>
          <w:sz w:val="14"/>
          <w:szCs w:val="14"/>
        </w:rPr>
        <w:t xml:space="preserve">         </w:t>
      </w:r>
      <w:proofErr w:type="gramStart"/>
      <w:r>
        <w:rPr>
          <w:color w:val="3F3F3F"/>
          <w:sz w:val="27"/>
          <w:szCs w:val="27"/>
        </w:rPr>
        <w:t>The</w:t>
      </w:r>
      <w:proofErr w:type="gramEnd"/>
      <w:r>
        <w:rPr>
          <w:color w:val="3F3F3F"/>
          <w:sz w:val="27"/>
          <w:szCs w:val="27"/>
        </w:rPr>
        <w:t xml:space="preserve"> client can create a rewards program that builds brand loyalty and encourages customers to earn points by clicking on the image and following whatever instructions may follow that action.</w:t>
      </w:r>
    </w:p>
    <w:p w:rsidR="000D570C" w:rsidRDefault="000D570C" w:rsidP="000D570C">
      <w:pPr>
        <w:pStyle w:val="yiv6205186335msonormal"/>
        <w:shd w:val="clear" w:color="auto" w:fill="FFFFFF"/>
        <w:spacing w:beforeAutospacing="0" w:after="105" w:afterAutospacing="0" w:line="384" w:lineRule="atLeast"/>
        <w:ind w:left="600"/>
        <w:textAlignment w:val="baseline"/>
      </w:pPr>
      <w:r>
        <w:rPr>
          <w:rFonts w:ascii="Symbol" w:hAnsi="Symbol"/>
          <w:color w:val="3F3F3F"/>
          <w:sz w:val="20"/>
          <w:szCs w:val="20"/>
        </w:rPr>
        <w:t></w:t>
      </w:r>
      <w:r>
        <w:rPr>
          <w:color w:val="3F3F3F"/>
          <w:sz w:val="14"/>
          <w:szCs w:val="14"/>
        </w:rPr>
        <w:t xml:space="preserve">         </w:t>
      </w:r>
      <w:proofErr w:type="gramStart"/>
      <w:r>
        <w:rPr>
          <w:color w:val="3F3F3F"/>
          <w:sz w:val="27"/>
          <w:szCs w:val="27"/>
        </w:rPr>
        <w:t>While</w:t>
      </w:r>
      <w:proofErr w:type="gramEnd"/>
      <w:r>
        <w:rPr>
          <w:color w:val="3F3F3F"/>
          <w:sz w:val="27"/>
          <w:szCs w:val="27"/>
        </w:rPr>
        <w:t xml:space="preserve"> the physical piece of mail may advertise a sale or promotion, the client can advertise another sale or promotion that can only be viewed via the Informed Delivery interactive campaign.</w:t>
      </w:r>
    </w:p>
    <w:p w:rsidR="000D570C" w:rsidRDefault="000D570C" w:rsidP="000D570C">
      <w:pPr>
        <w:pStyle w:val="yiv6205186335msonormal"/>
        <w:shd w:val="clear" w:color="auto" w:fill="FFFFFF"/>
        <w:spacing w:beforeAutospacing="0" w:after="105" w:afterAutospacing="0" w:line="384" w:lineRule="atLeast"/>
        <w:ind w:left="600"/>
        <w:textAlignment w:val="baseline"/>
      </w:pPr>
      <w:r>
        <w:rPr>
          <w:rFonts w:ascii="Symbol" w:hAnsi="Symbol"/>
          <w:color w:val="3F3F3F"/>
          <w:sz w:val="20"/>
          <w:szCs w:val="20"/>
        </w:rPr>
        <w:t></w:t>
      </w:r>
      <w:r>
        <w:rPr>
          <w:color w:val="3F3F3F"/>
          <w:sz w:val="14"/>
          <w:szCs w:val="14"/>
        </w:rPr>
        <w:t xml:space="preserve">         </w:t>
      </w:r>
      <w:r>
        <w:rPr>
          <w:color w:val="3F3F3F"/>
          <w:sz w:val="27"/>
          <w:szCs w:val="27"/>
        </w:rPr>
        <w:t>Clients can increase their customer databases by having users register on their websites.</w:t>
      </w:r>
    </w:p>
    <w:p w:rsidR="000D570C" w:rsidRDefault="000D570C" w:rsidP="000D570C">
      <w:pPr>
        <w:pStyle w:val="yiv6205186335msonormal"/>
        <w:shd w:val="clear" w:color="auto" w:fill="FFFFFF"/>
        <w:spacing w:beforeAutospacing="0" w:after="105" w:afterAutospacing="0" w:line="384" w:lineRule="atLeast"/>
        <w:ind w:left="600"/>
        <w:textAlignment w:val="baseline"/>
      </w:pPr>
      <w:r>
        <w:rPr>
          <w:rFonts w:ascii="Symbol" w:hAnsi="Symbol"/>
          <w:color w:val="3F3F3F"/>
          <w:sz w:val="20"/>
          <w:szCs w:val="20"/>
        </w:rPr>
        <w:t></w:t>
      </w:r>
      <w:r>
        <w:rPr>
          <w:color w:val="3F3F3F"/>
          <w:sz w:val="14"/>
          <w:szCs w:val="14"/>
        </w:rPr>
        <w:t xml:space="preserve">         </w:t>
      </w:r>
      <w:proofErr w:type="gramStart"/>
      <w:r>
        <w:rPr>
          <w:color w:val="3F3F3F"/>
          <w:sz w:val="27"/>
          <w:szCs w:val="27"/>
        </w:rPr>
        <w:t>They</w:t>
      </w:r>
      <w:proofErr w:type="gramEnd"/>
      <w:r>
        <w:rPr>
          <w:color w:val="3F3F3F"/>
          <w:sz w:val="27"/>
          <w:szCs w:val="27"/>
        </w:rPr>
        <w:t xml:space="preserve"> can allow customers to renew a subscription with one click.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Magna IV can also tell its clients how many consumers clicked on their images,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 The clients can design and submit their own digital image, or the company can help them design the image.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“It’s just another channel. It just gets you in front of your customer a little faster. For example, if you’re going to send out a postcard for 20 percent off, they’re more than likely going to see their email before they get to their mailbox, so it could entice them to make that purchase a little bit quicker,”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 The email could also reach consumers who have gone on vacation and may not receive their physical mail for </w:t>
      </w:r>
      <w:proofErr w:type="spellStart"/>
      <w:r>
        <w:rPr>
          <w:color w:val="3F3F3F"/>
          <w:sz w:val="27"/>
          <w:szCs w:val="27"/>
        </w:rPr>
        <w:t>awhile</w:t>
      </w:r>
      <w:proofErr w:type="spellEnd"/>
      <w:r>
        <w:rPr>
          <w:color w:val="3F3F3F"/>
          <w:sz w:val="27"/>
          <w:szCs w:val="27"/>
        </w:rPr>
        <w:t>, she noted.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In addition, Magna IV doesn’t collect an additional charge from its clients for the service,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 The service is offered to clients that are sending more than 200 pieces of mail to consumers.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It’s free to them because it doesn’t take Magna IV a significant amount of time to produce the color image and develop an interactive campaign, she explained. The company gives the USPS the client’s color image and a link; the USPS does the rest.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Magna IV also tells its clients that nearly 84 percent of Informed Delivery users studied by USPS open their Informed Delivery emails, so the response rate is high.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lastRenderedPageBreak/>
        <w:t xml:space="preserve">About half of Magna IV’s clients have already agreed to take advantage of the Informed Delivery interactive campaigns,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The company, founded in 1975, primarily serves national brands with multiple locations, including Dave &amp; Buster’s and Snap-on Inc. But it works with some mom-and-pop operations and with nonprofits, like St. Jude Children’s Research Hospital, as well.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Right now, a challenge for its Informed Delivery interactive campaigns is the lack of awareness that this free USPS service exists,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Just 9.9 percent of USPS customers nationwide — about 15.5 million people — had signed up for the free service by late February, though another 166,000 were signing up every week, according to the Official Mail Guide.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The Official Mail Guide is an online postal regulation and technology publication that covers mail and package creation, processing and distribution.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>It also reported that, in about half of Arkansas, 5-10 percent of USPS customers had signed up for Informed Delivery. In the other half, fewer than 5 percent had signed up.</w:t>
      </w:r>
    </w:p>
    <w:p w:rsidR="000D570C" w:rsidRDefault="000D570C" w:rsidP="000D570C">
      <w:pPr>
        <w:pStyle w:val="NormalWeb"/>
        <w:shd w:val="clear" w:color="auto" w:fill="FFFFFF"/>
        <w:spacing w:after="240" w:afterAutospacing="0" w:line="384" w:lineRule="atLeast"/>
        <w:textAlignment w:val="baseline"/>
      </w:pPr>
      <w:r>
        <w:rPr>
          <w:color w:val="3F3F3F"/>
          <w:sz w:val="27"/>
          <w:szCs w:val="27"/>
        </w:rPr>
        <w:t xml:space="preserve">Magna IV has been informing its clients, but more consumers need to know about it, </w:t>
      </w:r>
      <w:proofErr w:type="spellStart"/>
      <w:r>
        <w:rPr>
          <w:color w:val="3F3F3F"/>
          <w:sz w:val="27"/>
          <w:szCs w:val="27"/>
        </w:rPr>
        <w:t>Dannelley</w:t>
      </w:r>
      <w:proofErr w:type="spellEnd"/>
      <w:r>
        <w:rPr>
          <w:color w:val="3F3F3F"/>
          <w:sz w:val="27"/>
          <w:szCs w:val="27"/>
        </w:rPr>
        <w:t xml:space="preserve"> said.</w:t>
      </w:r>
    </w:p>
    <w:p w:rsidR="000164B2" w:rsidRDefault="000164B2">
      <w:bookmarkStart w:id="0" w:name="_GoBack"/>
      <w:bookmarkEnd w:id="0"/>
    </w:p>
    <w:sectPr w:rsidR="0001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0C"/>
    <w:rsid w:val="000164B2"/>
    <w:rsid w:val="000D570C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3364-EFEB-4BB7-A210-A9C8461B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D57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57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D57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7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6205186335msonormal">
    <w:name w:val="yiv6205186335msonormal"/>
    <w:basedOn w:val="Normal"/>
    <w:uiPriority w:val="99"/>
    <w:semiHidden/>
    <w:rsid w:val="000D57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kansasbusiness.com/staff/sarah-campb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2019-03-12T13:40:00Z</dcterms:created>
  <dcterms:modified xsi:type="dcterms:W3CDTF">2019-03-12T13:41:00Z</dcterms:modified>
</cp:coreProperties>
</file>