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4E" w:rsidRDefault="0095544E" w:rsidP="0095544E">
      <w:pPr>
        <w:pStyle w:val="Heading1"/>
        <w:spacing w:after="75" w:afterAutospacing="0"/>
        <w:textAlignment w:val="baseline"/>
        <w:rPr>
          <w:rFonts w:eastAsiaTheme="minorHAnsi"/>
        </w:rPr>
      </w:pPr>
      <w:r>
        <w:rPr>
          <w:rFonts w:ascii="inherit" w:eastAsiaTheme="minorHAnsi" w:hAnsi="inherit"/>
          <w:sz w:val="36"/>
          <w:szCs w:val="36"/>
        </w:rPr>
        <w:t>Energy savings</w:t>
      </w:r>
    </w:p>
    <w:p w:rsidR="0095544E" w:rsidRDefault="0095544E" w:rsidP="0095544E">
      <w:pPr>
        <w:pStyle w:val="yiv6972834043msonormal"/>
        <w:textAlignment w:val="baseline"/>
      </w:pPr>
      <w:r>
        <w:rPr>
          <w:rFonts w:ascii="inherit" w:hAnsi="inherit"/>
          <w:b/>
          <w:bCs/>
          <w:color w:val="333333"/>
          <w:sz w:val="20"/>
          <w:szCs w:val="20"/>
        </w:rPr>
        <w:t>USPS continues to reduce its carbon footprint</w:t>
      </w:r>
    </w:p>
    <w:p w:rsidR="0095544E" w:rsidRDefault="0095544E" w:rsidP="0095544E">
      <w:pPr>
        <w:pStyle w:val="yiv6972834043msonormal"/>
        <w:textAlignment w:val="baseline"/>
      </w:pPr>
      <w:r>
        <w:rPr>
          <w:rStyle w:val="yiv6972834043entry-date"/>
          <w:rFonts w:ascii="inherit" w:hAnsi="inherit"/>
          <w:color w:val="999999"/>
          <w:sz w:val="15"/>
          <w:szCs w:val="15"/>
          <w:bdr w:val="none" w:sz="0" w:space="0" w:color="auto" w:frame="1"/>
        </w:rPr>
        <w:t>April 22 at 10:09 a.m.</w:t>
      </w:r>
    </w:p>
    <w:p w:rsidR="0095544E" w:rsidRDefault="0095544E" w:rsidP="0095544E">
      <w:pPr>
        <w:pStyle w:val="yiv6972834043msonormal"/>
        <w:shd w:val="clear" w:color="auto" w:fill="FFFFFF"/>
        <w:jc w:val="right"/>
        <w:textAlignment w:val="baseline"/>
      </w:pPr>
      <w:r>
        <w:rPr>
          <w:rFonts w:ascii="inherit" w:hAnsi="inherit"/>
          <w:color w:val="2B2B2B"/>
          <w:sz w:val="21"/>
          <w:szCs w:val="21"/>
        </w:rPr>
        <w:t> </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The Postal Service has reduced the amount of energy it uses per square foot by more than 30 percent since 2003, and the organization is on track to continue cutting energy usage during the next decade, new projections show.</w:t>
      </w:r>
    </w:p>
    <w:p w:rsidR="0095544E" w:rsidRDefault="0095544E" w:rsidP="0095544E">
      <w:pPr>
        <w:pStyle w:val="NormalWeb"/>
        <w:shd w:val="clear" w:color="auto" w:fill="FFFFFF"/>
        <w:spacing w:before="0" w:beforeAutospacing="0" w:after="0" w:afterAutospacing="0" w:line="270" w:lineRule="atLeast"/>
        <w:textAlignment w:val="baseline"/>
      </w:pPr>
      <w:r>
        <w:rPr>
          <w:rFonts w:ascii="inherit" w:hAnsi="inherit"/>
          <w:color w:val="2B2B2B"/>
          <w:sz w:val="21"/>
          <w:szCs w:val="21"/>
        </w:rPr>
        <w:t>The figures are included in this year’s </w:t>
      </w:r>
      <w:hyperlink r:id="rId4" w:tgtFrame="_blank" w:history="1">
        <w:r>
          <w:rPr>
            <w:rStyle w:val="Hyperlink"/>
            <w:rFonts w:ascii="inherit" w:hAnsi="inherit"/>
            <w:i/>
            <w:iCs/>
            <w:color w:val="551A8B"/>
            <w:sz w:val="21"/>
            <w:szCs w:val="21"/>
            <w:bdr w:val="none" w:sz="0" w:space="0" w:color="auto" w:frame="1"/>
          </w:rPr>
          <w:t>Annual Sustainability Report</w:t>
        </w:r>
      </w:hyperlink>
      <w:r>
        <w:rPr>
          <w:rFonts w:ascii="inherit" w:hAnsi="inherit"/>
          <w:color w:val="2B2B2B"/>
          <w:sz w:val="21"/>
          <w:szCs w:val="21"/>
        </w:rPr>
        <w:t>, which was published April 22.</w:t>
      </w:r>
    </w:p>
    <w:p w:rsidR="0095544E" w:rsidRDefault="0095544E" w:rsidP="0095544E">
      <w:pPr>
        <w:pStyle w:val="NormalWeb"/>
        <w:shd w:val="clear" w:color="auto" w:fill="FFFFFF"/>
        <w:spacing w:before="0" w:beforeAutospacing="0" w:after="0" w:afterAutospacing="0" w:line="270" w:lineRule="atLeast"/>
        <w:textAlignment w:val="baseline"/>
      </w:pPr>
      <w:r>
        <w:rPr>
          <w:rFonts w:ascii="inherit" w:hAnsi="inherit"/>
          <w:color w:val="2B2B2B"/>
          <w:sz w:val="21"/>
          <w:szCs w:val="21"/>
        </w:rPr>
        <w:t>The report also details the Postal Service’s progress in other areas, including greenhouse gas emissions and water usage. The organization’s success in these areas is attributed to its efforts to </w:t>
      </w:r>
      <w:hyperlink r:id="rId5" w:tgtFrame="_blank" w:history="1">
        <w:r>
          <w:rPr>
            <w:rStyle w:val="Hyperlink"/>
            <w:rFonts w:ascii="inherit" w:hAnsi="inherit"/>
            <w:i/>
            <w:iCs/>
            <w:color w:val="551A8B"/>
            <w:sz w:val="21"/>
            <w:szCs w:val="21"/>
            <w:bdr w:val="none" w:sz="0" w:space="0" w:color="auto" w:frame="1"/>
          </w:rPr>
          <w:t>promote conservation</w:t>
        </w:r>
      </w:hyperlink>
      <w:r>
        <w:rPr>
          <w:rFonts w:ascii="inherit" w:hAnsi="inherit"/>
          <w:color w:val="2B2B2B"/>
          <w:sz w:val="21"/>
          <w:szCs w:val="21"/>
        </w:rPr>
        <w:t> throughout its network.</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“Across the nation, USPS employees are doing their part to help us reduce energy and water usage, cut greenhouse gas emissions, increase recycling and become a more sustainable, efficient organization,” said Chief Sustainability Officer Tom Day.</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Other highlights from the 2018 report:</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 USPS is on track toward meeting its goals of reducing greenhouse gas emissions by 25 percent.</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 The Postal Service diverted 51.7 percent of solid waste from landfills to recycling.</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 The organization purchased $440 million worth of environmentally preferable cleaning supplies, paper and other products through the eBuy2 ordering system, which is a 9.5 percent increase over 2017.</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 Following the installation of 35,000 solar panels at the Los Angeles Processing and Distribution Center, USPS is assessing new sites for solar installation in New Jersey, California, Massachusetts and Washington, DC.</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Sherman “Rusty” Williamson, in-plant support manager for Capital Metro Area, said he’s proud to see the Postal Service making strides in its efforts to be sustainable and efficient.</w:t>
      </w:r>
    </w:p>
    <w:p w:rsidR="0095544E" w:rsidRDefault="0095544E" w:rsidP="0095544E">
      <w:pPr>
        <w:pStyle w:val="NormalWeb"/>
        <w:shd w:val="clear" w:color="auto" w:fill="FFFFFF"/>
        <w:spacing w:after="180" w:afterAutospacing="0" w:line="270" w:lineRule="atLeast"/>
        <w:textAlignment w:val="baseline"/>
      </w:pPr>
      <w:r>
        <w:rPr>
          <w:rFonts w:ascii="inherit" w:hAnsi="inherit"/>
          <w:color w:val="2B2B2B"/>
          <w:sz w:val="21"/>
          <w:szCs w:val="21"/>
        </w:rPr>
        <w:t>“We need advanced technology to be competitive in today’s market,” he said.</w:t>
      </w:r>
    </w:p>
    <w:p w:rsidR="007D2A64" w:rsidRDefault="007D2A64">
      <w:bookmarkStart w:id="0" w:name="_GoBack"/>
      <w:bookmarkEnd w:id="0"/>
    </w:p>
    <w:sectPr w:rsidR="007D2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4E"/>
    <w:rsid w:val="007D2A64"/>
    <w:rsid w:val="0095544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5507B-E625-4491-95F9-8CC33738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95544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44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544E"/>
    <w:rPr>
      <w:color w:val="0000FF"/>
      <w:u w:val="single"/>
    </w:rPr>
  </w:style>
  <w:style w:type="paragraph" w:styleId="NormalWeb">
    <w:name w:val="Normal (Web)"/>
    <w:basedOn w:val="Normal"/>
    <w:uiPriority w:val="99"/>
    <w:semiHidden/>
    <w:unhideWhenUsed/>
    <w:rsid w:val="0095544E"/>
    <w:pPr>
      <w:spacing w:before="100" w:beforeAutospacing="1" w:after="100" w:afterAutospacing="1"/>
    </w:pPr>
    <w:rPr>
      <w:rFonts w:ascii="Times New Roman" w:hAnsi="Times New Roman" w:cs="Times New Roman"/>
      <w:sz w:val="24"/>
      <w:szCs w:val="24"/>
    </w:rPr>
  </w:style>
  <w:style w:type="paragraph" w:customStyle="1" w:styleId="yiv6972834043msonormal">
    <w:name w:val="yiv6972834043msonormal"/>
    <w:basedOn w:val="Normal"/>
    <w:uiPriority w:val="99"/>
    <w:semiHidden/>
    <w:rsid w:val="0095544E"/>
    <w:pPr>
      <w:spacing w:before="100" w:beforeAutospacing="1" w:after="100" w:afterAutospacing="1"/>
    </w:pPr>
    <w:rPr>
      <w:rFonts w:ascii="Times New Roman" w:hAnsi="Times New Roman" w:cs="Times New Roman"/>
      <w:sz w:val="24"/>
      <w:szCs w:val="24"/>
    </w:rPr>
  </w:style>
  <w:style w:type="character" w:customStyle="1" w:styleId="yiv6972834043entry-date">
    <w:name w:val="yiv6972834043entry-date"/>
    <w:basedOn w:val="DefaultParagraphFont"/>
    <w:rsid w:val="0095544E"/>
  </w:style>
  <w:style w:type="character" w:styleId="Emphasis">
    <w:name w:val="Emphasis"/>
    <w:basedOn w:val="DefaultParagraphFont"/>
    <w:uiPriority w:val="20"/>
    <w:qFormat/>
    <w:rsid w:val="00955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usps.com/2019/04/19/earth-day-every-day-2/" TargetMode="External"/><Relationship Id="rId4" Type="http://schemas.openxmlformats.org/officeDocument/2006/relationships/hyperlink" Target="https://about.usps.com/what/corporate-social-responsibility/sustainability/report/2018/usps-annual-sustainabili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2019-04-30T19:16:00Z</dcterms:created>
  <dcterms:modified xsi:type="dcterms:W3CDTF">2019-04-30T19:17:00Z</dcterms:modified>
</cp:coreProperties>
</file>