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B19" w:rsidRDefault="00143B19" w:rsidP="00143B19">
      <w:pPr>
        <w:pStyle w:val="Heading1"/>
        <w:spacing w:after="225" w:afterAutospacing="0"/>
        <w:rPr>
          <w:rFonts w:eastAsiaTheme="minorHAnsi"/>
        </w:rPr>
      </w:pPr>
      <w:bookmarkStart w:id="0" w:name="_GoBack"/>
      <w:r>
        <w:rPr>
          <w:rFonts w:eastAsiaTheme="minorHAnsi"/>
          <w:sz w:val="62"/>
          <w:szCs w:val="62"/>
        </w:rPr>
        <w:t xml:space="preserve">USPS changes parcel pricing </w:t>
      </w:r>
      <w:bookmarkEnd w:id="0"/>
      <w:r>
        <w:rPr>
          <w:rFonts w:eastAsiaTheme="minorHAnsi"/>
          <w:sz w:val="62"/>
          <w:szCs w:val="62"/>
        </w:rPr>
        <w:t>strategy; shipper impact unclear</w:t>
      </w:r>
    </w:p>
    <w:p w:rsidR="00143B19" w:rsidRDefault="00143B19" w:rsidP="00143B19">
      <w:pPr>
        <w:pStyle w:val="yiv0769516283msonormal"/>
        <w:spacing w:line="360" w:lineRule="atLeast"/>
      </w:pPr>
      <w:hyperlink r:id="rId4" w:tgtFrame="_blank" w:history="1">
        <w:r>
          <w:rPr>
            <w:rStyle w:val="Hyperlink"/>
            <w:color w:val="333333"/>
            <w:sz w:val="18"/>
            <w:szCs w:val="18"/>
            <w:bdr w:val="none" w:sz="0" w:space="0" w:color="auto" w:frame="1"/>
          </w:rPr>
          <w:t> </w:t>
        </w:r>
      </w:hyperlink>
      <w:hyperlink r:id="rId5" w:tgtFrame="_blank" w:tooltip="Mark Solomon" w:history="1">
        <w:r>
          <w:rPr>
            <w:rStyle w:val="Hyperlink"/>
            <w:b/>
            <w:bCs/>
            <w:color w:val="333333"/>
            <w:sz w:val="18"/>
            <w:szCs w:val="18"/>
            <w:bdr w:val="none" w:sz="0" w:space="0" w:color="auto" w:frame="1"/>
          </w:rPr>
          <w:t>Mark Solomon</w:t>
        </w:r>
      </w:hyperlink>
      <w:r>
        <w:rPr>
          <w:color w:val="333333"/>
          <w:sz w:val="18"/>
          <w:szCs w:val="18"/>
        </w:rPr>
        <w:t> </w:t>
      </w:r>
      <w:r>
        <w:rPr>
          <w:rStyle w:val="yiv0769516283date"/>
          <w:color w:val="333333"/>
          <w:sz w:val="18"/>
          <w:szCs w:val="18"/>
          <w:bdr w:val="none" w:sz="0" w:space="0" w:color="auto" w:frame="1"/>
        </w:rPr>
        <w:t> 12 hours ago</w:t>
      </w:r>
    </w:p>
    <w:p w:rsidR="00143B19" w:rsidRDefault="00143B19" w:rsidP="00143B19">
      <w:pPr>
        <w:pStyle w:val="yiv0769516283msonormal"/>
        <w:spacing w:line="360" w:lineRule="atLeast"/>
      </w:pPr>
      <w:r>
        <w:t> </w:t>
      </w:r>
    </w:p>
    <w:p w:rsidR="00143B19" w:rsidRDefault="00143B19" w:rsidP="00143B19">
      <w:pPr>
        <w:pStyle w:val="NormalWeb"/>
        <w:spacing w:before="0" w:beforeAutospacing="0" w:after="0" w:afterAutospacing="0" w:line="390" w:lineRule="atLeast"/>
      </w:pPr>
      <w:r>
        <w:rPr>
          <w:rFonts w:ascii="Segoe UI" w:hAnsi="Segoe UI" w:cs="Segoe UI"/>
          <w:color w:val="2C2F34"/>
          <w:sz w:val="23"/>
          <w:szCs w:val="23"/>
        </w:rPr>
        <w:t>On June 23, the U.S. Postal Service (USPS) implements a pricing change that subjects more parcels to rates pegged to their dimensions instead of their actual weight. What impact, if any, this has on the USPS shipper universe won’t be known for months.</w:t>
      </w:r>
    </w:p>
    <w:p w:rsidR="00143B19" w:rsidRDefault="00143B19" w:rsidP="00143B19">
      <w:pPr>
        <w:pStyle w:val="NormalWeb"/>
        <w:spacing w:after="375" w:afterAutospacing="0" w:line="390" w:lineRule="atLeast"/>
      </w:pPr>
      <w:r>
        <w:rPr>
          <w:rFonts w:ascii="Segoe UI" w:hAnsi="Segoe UI" w:cs="Segoe UI"/>
          <w:color w:val="2C2F34"/>
          <w:sz w:val="23"/>
          <w:szCs w:val="23"/>
        </w:rPr>
        <w:t>Under the new policy, USPS will, for the first time, price parcels which measure more than 1 cubic feet – or 1,728 cubic inches in multiplied length, width and girth – and which move less than 600 miles by the higher of either its “dimensional” or actual weight. Currently, all parcels moving less than 600 miles are exempt from dimensional pricing. Also on June 23, each parcel measuring more than 1 cubic foot and moving more than 601 miles will be priced using a new “divisor” that calculates dimensional pricing, better known in the industry as “DIM.” The divisor will be reduced to 166 from 194.</w:t>
      </w:r>
    </w:p>
    <w:p w:rsidR="00143B19" w:rsidRDefault="00143B19" w:rsidP="00143B19">
      <w:pPr>
        <w:pStyle w:val="NormalWeb"/>
        <w:spacing w:after="375" w:afterAutospacing="0" w:line="390" w:lineRule="atLeast"/>
      </w:pPr>
      <w:r>
        <w:rPr>
          <w:rFonts w:ascii="Segoe UI" w:hAnsi="Segoe UI" w:cs="Segoe UI"/>
          <w:color w:val="2C2F34"/>
          <w:sz w:val="23"/>
          <w:szCs w:val="23"/>
        </w:rPr>
        <w:t>USPS will not apply dimensional on any parcels measuring less than 1 cubic foot.</w:t>
      </w:r>
    </w:p>
    <w:p w:rsidR="00143B19" w:rsidRDefault="00143B19" w:rsidP="00143B19">
      <w:pPr>
        <w:pStyle w:val="NormalWeb"/>
        <w:spacing w:before="0" w:beforeAutospacing="0" w:after="0" w:afterAutospacing="0" w:line="390" w:lineRule="atLeast"/>
      </w:pPr>
      <w:r>
        <w:rPr>
          <w:rFonts w:ascii="Segoe UI" w:hAnsi="Segoe UI" w:cs="Segoe UI"/>
          <w:color w:val="2C2F34"/>
          <w:sz w:val="23"/>
          <w:szCs w:val="23"/>
        </w:rPr>
        <w:t xml:space="preserve">USPS would not disclose the mix of parcels that fall under the cubic threshold and would not disclose the typical parcel’s length-of-haul, and would. Gordon Glazer, a USPS specialist at consultancy </w:t>
      </w:r>
      <w:proofErr w:type="spellStart"/>
      <w:r>
        <w:rPr>
          <w:rFonts w:ascii="Segoe UI" w:hAnsi="Segoe UI" w:cs="Segoe UI"/>
          <w:color w:val="2C2F34"/>
          <w:sz w:val="23"/>
          <w:szCs w:val="23"/>
        </w:rPr>
        <w:t>Shipware</w:t>
      </w:r>
      <w:proofErr w:type="spellEnd"/>
      <w:r>
        <w:rPr>
          <w:rFonts w:ascii="Segoe UI" w:hAnsi="Segoe UI" w:cs="Segoe UI"/>
          <w:color w:val="2C2F34"/>
          <w:sz w:val="23"/>
          <w:szCs w:val="23"/>
        </w:rPr>
        <w:t>, LLC, estimated that 80 percent of USPS traffic cubes out at less than 1 cubic foot. That’s because USPS is most price-competitive for small and lightweight shipments that would likely measure less than 1 cubic foot, Glazer said. </w:t>
      </w:r>
    </w:p>
    <w:p w:rsidR="00143B19" w:rsidRDefault="00143B19" w:rsidP="00143B19">
      <w:pPr>
        <w:pStyle w:val="NormalWeb"/>
        <w:spacing w:before="0" w:beforeAutospacing="0" w:after="0" w:afterAutospacing="0" w:line="390" w:lineRule="atLeast"/>
      </w:pPr>
      <w:r>
        <w:rPr>
          <w:rFonts w:ascii="Segoe UI" w:hAnsi="Segoe UI" w:cs="Segoe UI"/>
          <w:color w:val="2C2F34"/>
          <w:sz w:val="23"/>
          <w:szCs w:val="23"/>
        </w:rPr>
        <w:t xml:space="preserve">USPS in 2017 had a 61 percent delivery share of U.S. parcels weighing five pounds or less, according to data from consultancy </w:t>
      </w:r>
      <w:proofErr w:type="spellStart"/>
      <w:r>
        <w:rPr>
          <w:rFonts w:ascii="Segoe UI" w:hAnsi="Segoe UI" w:cs="Segoe UI"/>
          <w:color w:val="2C2F34"/>
          <w:sz w:val="23"/>
          <w:szCs w:val="23"/>
        </w:rPr>
        <w:t>ShipMatrix</w:t>
      </w:r>
      <w:proofErr w:type="spellEnd"/>
      <w:r>
        <w:rPr>
          <w:rFonts w:ascii="Segoe UI" w:hAnsi="Segoe UI" w:cs="Segoe UI"/>
          <w:color w:val="2C2F34"/>
          <w:sz w:val="23"/>
          <w:szCs w:val="23"/>
        </w:rPr>
        <w:t xml:space="preserve">. Under 5-pound parcels comprise 69 percent of the U.S. parcel market, </w:t>
      </w:r>
      <w:proofErr w:type="spellStart"/>
      <w:r>
        <w:rPr>
          <w:rFonts w:ascii="Segoe UI" w:hAnsi="Segoe UI" w:cs="Segoe UI"/>
          <w:color w:val="2C2F34"/>
          <w:sz w:val="23"/>
          <w:szCs w:val="23"/>
        </w:rPr>
        <w:t>ShipMatrix</w:t>
      </w:r>
      <w:proofErr w:type="spellEnd"/>
      <w:r>
        <w:rPr>
          <w:rFonts w:ascii="Segoe UI" w:hAnsi="Segoe UI" w:cs="Segoe UI"/>
          <w:color w:val="2C2F34"/>
          <w:sz w:val="23"/>
          <w:szCs w:val="23"/>
        </w:rPr>
        <w:t xml:space="preserve"> found.</w:t>
      </w:r>
    </w:p>
    <w:p w:rsidR="00143B19" w:rsidRDefault="00143B19" w:rsidP="00143B19">
      <w:pPr>
        <w:pStyle w:val="NormalWeb"/>
        <w:spacing w:before="0" w:beforeAutospacing="0" w:after="0" w:afterAutospacing="0" w:line="390" w:lineRule="atLeast"/>
      </w:pPr>
      <w:r>
        <w:rPr>
          <w:rFonts w:ascii="Segoe UI" w:hAnsi="Segoe UI" w:cs="Segoe UI"/>
          <w:color w:val="2C2F34"/>
          <w:sz w:val="23"/>
          <w:szCs w:val="23"/>
        </w:rPr>
        <w:t xml:space="preserve">If the mathematical gyrations of DIM pricing sound a bit arcane, they are. But they are potentially significant for postal shippers whose items measure more than one cubic foot. Take a two-pound parcel cubing out at more than 1,728 cubic inches. Dividing the cubic </w:t>
      </w:r>
      <w:r>
        <w:rPr>
          <w:rFonts w:ascii="Segoe UI" w:hAnsi="Segoe UI" w:cs="Segoe UI"/>
          <w:color w:val="2C2F34"/>
          <w:sz w:val="23"/>
          <w:szCs w:val="23"/>
        </w:rPr>
        <w:lastRenderedPageBreak/>
        <w:t>sum by a 194 divisor yields a dimensional weight of about 8.9 pounds. Using a 166 divisor, the dimensional weight would climb to 10.4 pounds. Because USPS would bill at the higher of the two weights, a 2-pound parcel with a 1 cubic-foot dimension could be priced equal to a 10-pound shipment. The lower the divisor, the costlier it will be for shippers.</w:t>
      </w:r>
    </w:p>
    <w:p w:rsidR="00143B19" w:rsidRDefault="00143B19" w:rsidP="00143B19">
      <w:pPr>
        <w:pStyle w:val="NormalWeb"/>
        <w:spacing w:before="0" w:beforeAutospacing="0" w:after="0" w:afterAutospacing="0" w:line="390" w:lineRule="atLeast"/>
      </w:pPr>
      <w:r>
        <w:rPr>
          <w:rFonts w:ascii="Segoe UI" w:hAnsi="Segoe UI" w:cs="Segoe UI"/>
          <w:color w:val="2C2F34"/>
          <w:sz w:val="23"/>
          <w:szCs w:val="23"/>
        </w:rPr>
        <w:t>Under the new USPS formula, the rate on a parcel measuring 1 cubic foot would increase by 18 percent whether it moves more than 1,800 miles or 600 miles, according to Glazer. The pace of increases levels off as the parcels climb in density, based on Glazer’s data. Still, the increases range between the high single-digit and low double-digit levels depending on dimensions, Glazer said.</w:t>
      </w:r>
    </w:p>
    <w:p w:rsidR="00143B19" w:rsidRDefault="00143B19" w:rsidP="00143B19">
      <w:pPr>
        <w:pStyle w:val="NormalWeb"/>
        <w:spacing w:before="0" w:beforeAutospacing="0" w:after="0" w:afterAutospacing="0" w:line="390" w:lineRule="atLeast"/>
      </w:pPr>
      <w:r>
        <w:rPr>
          <w:rFonts w:ascii="Segoe UI" w:hAnsi="Segoe UI" w:cs="Segoe UI"/>
          <w:color w:val="2C2F34"/>
          <w:sz w:val="23"/>
          <w:szCs w:val="23"/>
        </w:rPr>
        <w:t>Like all freight, parcels cube out before they weigh out. Bulky items occupy a disproportionate amount of trailer space, thus reducing the number of total parcels each can hold. The dimensional charges have been designed, carriers say, to compensate them for any foregone revenue and the increased costs of handling larger stuff. </w:t>
      </w:r>
    </w:p>
    <w:p w:rsidR="00143B19" w:rsidRDefault="00143B19" w:rsidP="00143B19">
      <w:pPr>
        <w:pStyle w:val="NormalWeb"/>
        <w:spacing w:after="375" w:afterAutospacing="0" w:line="390" w:lineRule="atLeast"/>
      </w:pPr>
      <w:r>
        <w:rPr>
          <w:rFonts w:ascii="Segoe UI" w:hAnsi="Segoe UI" w:cs="Segoe UI"/>
          <w:color w:val="2C2F34"/>
          <w:sz w:val="23"/>
          <w:szCs w:val="23"/>
        </w:rPr>
        <w:t xml:space="preserve">The DIM charges are also meant to force shippers to improve their packaging processes, carriers say. Carriers have been after their customers for years to minimize, if not eliminate, the use of bubble wrap, </w:t>
      </w:r>
      <w:proofErr w:type="spellStart"/>
      <w:r>
        <w:rPr>
          <w:rFonts w:ascii="Segoe UI" w:hAnsi="Segoe UI" w:cs="Segoe UI"/>
          <w:color w:val="2C2F34"/>
          <w:sz w:val="23"/>
          <w:szCs w:val="23"/>
        </w:rPr>
        <w:t>styrofoam</w:t>
      </w:r>
      <w:proofErr w:type="spellEnd"/>
      <w:r>
        <w:rPr>
          <w:rFonts w:ascii="Segoe UI" w:hAnsi="Segoe UI" w:cs="Segoe UI"/>
          <w:color w:val="2C2F34"/>
          <w:sz w:val="23"/>
          <w:szCs w:val="23"/>
        </w:rPr>
        <w:t xml:space="preserve"> and other supposed protections that add bulk to a box, and which may be overkill depending on the item’s value.</w:t>
      </w:r>
    </w:p>
    <w:p w:rsidR="00143B19" w:rsidRDefault="00143B19" w:rsidP="00143B19">
      <w:pPr>
        <w:pStyle w:val="NormalWeb"/>
        <w:spacing w:before="0" w:beforeAutospacing="0" w:after="0" w:afterAutospacing="0" w:line="390" w:lineRule="atLeast"/>
      </w:pPr>
      <w:r>
        <w:rPr>
          <w:rFonts w:ascii="Segoe UI" w:hAnsi="Segoe UI" w:cs="Segoe UI"/>
          <w:color w:val="2C2F34"/>
          <w:sz w:val="23"/>
          <w:szCs w:val="23"/>
        </w:rPr>
        <w:t>Parcel giants FedEx Corp. (NYSE:FDX) and UPS Inc. (NYSE:UPS) have shrunk their divisors several times over the past five years, going from 194 to 166 to the present-day divisor of 139. Each time a change was made, the firms rang the register to the tune of tens, if not hundreds, of millions of additional dollars from shippers whose parcels, for whatever reason, got caught in the dimensional pricing net. FedEx and UPS impose DIM pricing on all parcels.</w:t>
      </w:r>
    </w:p>
    <w:p w:rsidR="00143B19" w:rsidRDefault="00143B19" w:rsidP="00143B19">
      <w:pPr>
        <w:pStyle w:val="NormalWeb"/>
        <w:spacing w:before="0" w:beforeAutospacing="0" w:after="0" w:afterAutospacing="0" w:line="390" w:lineRule="atLeast"/>
      </w:pPr>
      <w:r>
        <w:rPr>
          <w:rFonts w:ascii="Segoe UI" w:hAnsi="Segoe UI" w:cs="Segoe UI"/>
          <w:color w:val="2C2F34"/>
          <w:sz w:val="23"/>
          <w:szCs w:val="23"/>
        </w:rPr>
        <w:t xml:space="preserve">USPS has a bigger challenge than UPS and FedEx with parcel pricing because it is what Satish </w:t>
      </w:r>
      <w:proofErr w:type="spellStart"/>
      <w:r>
        <w:rPr>
          <w:rFonts w:ascii="Segoe UI" w:hAnsi="Segoe UI" w:cs="Segoe UI"/>
          <w:color w:val="2C2F34"/>
          <w:sz w:val="23"/>
          <w:szCs w:val="23"/>
        </w:rPr>
        <w:t>Jindel</w:t>
      </w:r>
      <w:proofErr w:type="spellEnd"/>
      <w:r>
        <w:rPr>
          <w:rFonts w:ascii="Segoe UI" w:hAnsi="Segoe UI" w:cs="Segoe UI"/>
          <w:color w:val="2C2F34"/>
          <w:sz w:val="23"/>
          <w:szCs w:val="23"/>
        </w:rPr>
        <w:t xml:space="preserve">, founder of </w:t>
      </w:r>
      <w:proofErr w:type="spellStart"/>
      <w:r>
        <w:rPr>
          <w:rFonts w:ascii="Segoe UI" w:hAnsi="Segoe UI" w:cs="Segoe UI"/>
          <w:color w:val="2C2F34"/>
          <w:sz w:val="23"/>
          <w:szCs w:val="23"/>
        </w:rPr>
        <w:t>ShipMatrix</w:t>
      </w:r>
      <w:proofErr w:type="spellEnd"/>
      <w:r>
        <w:rPr>
          <w:rFonts w:ascii="Segoe UI" w:hAnsi="Segoe UI" w:cs="Segoe UI"/>
          <w:color w:val="2C2F34"/>
          <w:sz w:val="23"/>
          <w:szCs w:val="23"/>
        </w:rPr>
        <w:t xml:space="preserve">, referred to as the “dumping ground” for all types of packages, especially those that, up until June 23, had not been billed by their dimensions. In 2017, USPS handled 477 million parcels weighing more than five pounds, according to </w:t>
      </w:r>
      <w:proofErr w:type="spellStart"/>
      <w:r>
        <w:rPr>
          <w:rFonts w:ascii="Segoe UI" w:hAnsi="Segoe UI" w:cs="Segoe UI"/>
          <w:color w:val="2C2F34"/>
          <w:sz w:val="23"/>
          <w:szCs w:val="23"/>
        </w:rPr>
        <w:t>ShipMatrix</w:t>
      </w:r>
      <w:proofErr w:type="spellEnd"/>
      <w:r>
        <w:rPr>
          <w:rFonts w:ascii="Segoe UI" w:hAnsi="Segoe UI" w:cs="Segoe UI"/>
          <w:color w:val="2C2F34"/>
          <w:sz w:val="23"/>
          <w:szCs w:val="23"/>
        </w:rPr>
        <w:t xml:space="preserve"> data. That was a fraction of its 5.7 billion total parcel volume. Yet </w:t>
      </w:r>
      <w:proofErr w:type="spellStart"/>
      <w:r>
        <w:rPr>
          <w:rFonts w:ascii="Segoe UI" w:hAnsi="Segoe UI" w:cs="Segoe UI"/>
          <w:color w:val="2C2F34"/>
          <w:sz w:val="23"/>
          <w:szCs w:val="23"/>
        </w:rPr>
        <w:t>Jindel</w:t>
      </w:r>
      <w:proofErr w:type="spellEnd"/>
      <w:r>
        <w:rPr>
          <w:rFonts w:ascii="Segoe UI" w:hAnsi="Segoe UI" w:cs="Segoe UI"/>
          <w:color w:val="2C2F34"/>
          <w:sz w:val="23"/>
          <w:szCs w:val="23"/>
        </w:rPr>
        <w:t xml:space="preserve"> said the over-5 pound shipments </w:t>
      </w:r>
      <w:proofErr w:type="spellStart"/>
      <w:r>
        <w:rPr>
          <w:rFonts w:ascii="Segoe UI" w:hAnsi="Segoe UI" w:cs="Segoe UI"/>
          <w:color w:val="2C2F34"/>
          <w:sz w:val="23"/>
          <w:szCs w:val="23"/>
        </w:rPr>
        <w:t>shipments</w:t>
      </w:r>
      <w:proofErr w:type="spellEnd"/>
      <w:r>
        <w:rPr>
          <w:rFonts w:ascii="Segoe UI" w:hAnsi="Segoe UI" w:cs="Segoe UI"/>
          <w:color w:val="2C2F34"/>
          <w:sz w:val="23"/>
          <w:szCs w:val="23"/>
        </w:rPr>
        <w:t xml:space="preserve"> weighed heavily on postal costs because they required greater handling capabilities and challenged internal systems that were created to handle letters and small parcels.</w:t>
      </w:r>
    </w:p>
    <w:p w:rsidR="00143B19" w:rsidRDefault="00143B19" w:rsidP="00143B19">
      <w:pPr>
        <w:pStyle w:val="NormalWeb"/>
        <w:spacing w:before="0" w:beforeAutospacing="0" w:after="0" w:afterAutospacing="0" w:line="390" w:lineRule="atLeast"/>
      </w:pPr>
      <w:r>
        <w:rPr>
          <w:rFonts w:ascii="Segoe UI" w:hAnsi="Segoe UI" w:cs="Segoe UI"/>
          <w:color w:val="2C2F34"/>
          <w:sz w:val="23"/>
          <w:szCs w:val="23"/>
        </w:rPr>
        <w:lastRenderedPageBreak/>
        <w:t xml:space="preserve">USPS spent $7.9 billion in 2017 to purchase intercity transport services from trucking firms, according to last year’s Presidential task force report in postal reform. That was ostensibly used to move bulkier and heavier goods, </w:t>
      </w:r>
      <w:proofErr w:type="spellStart"/>
      <w:r>
        <w:rPr>
          <w:rFonts w:ascii="Segoe UI" w:hAnsi="Segoe UI" w:cs="Segoe UI"/>
          <w:color w:val="2C2F34"/>
          <w:sz w:val="23"/>
          <w:szCs w:val="23"/>
        </w:rPr>
        <w:t>Jindel</w:t>
      </w:r>
      <w:proofErr w:type="spellEnd"/>
      <w:r>
        <w:rPr>
          <w:rFonts w:ascii="Segoe UI" w:hAnsi="Segoe UI" w:cs="Segoe UI"/>
          <w:color w:val="2C2F34"/>
          <w:sz w:val="23"/>
          <w:szCs w:val="23"/>
        </w:rPr>
        <w:t xml:space="preserve"> said. He advised USPS to set a maximum weight limit–10 pounds, for example–and decline to accept all shipments weighing more than that; USPS accepts parcels weighing up to 70 pounds. </w:t>
      </w:r>
      <w:proofErr w:type="spellStart"/>
      <w:r>
        <w:rPr>
          <w:rFonts w:ascii="Segoe UI" w:hAnsi="Segoe UI" w:cs="Segoe UI"/>
          <w:color w:val="2C2F34"/>
          <w:sz w:val="23"/>
          <w:szCs w:val="23"/>
        </w:rPr>
        <w:t>Jindel</w:t>
      </w:r>
      <w:proofErr w:type="spellEnd"/>
      <w:r>
        <w:rPr>
          <w:rFonts w:ascii="Segoe UI" w:hAnsi="Segoe UI" w:cs="Segoe UI"/>
          <w:color w:val="2C2F34"/>
          <w:sz w:val="23"/>
          <w:szCs w:val="23"/>
        </w:rPr>
        <w:t xml:space="preserve"> said he would prefer USPS accept just those items that fit inside a consumers’ mailbox, locations where it has a monopoly. USPS Spokesman Carl Walton said such initiatives would need to be cleared by the U.S. Postal Rate Commission, an independent agency that oversees USPS’ products and services.</w:t>
      </w:r>
    </w:p>
    <w:p w:rsidR="00143B19" w:rsidRDefault="00143B19" w:rsidP="00143B19">
      <w:pPr>
        <w:pStyle w:val="NormalWeb"/>
        <w:spacing w:before="0" w:beforeAutospacing="0" w:after="0" w:afterAutospacing="0" w:line="390" w:lineRule="atLeast"/>
      </w:pPr>
      <w:r>
        <w:rPr>
          <w:rFonts w:ascii="Segoe UI" w:hAnsi="Segoe UI" w:cs="Segoe UI"/>
          <w:color w:val="2C2F34"/>
          <w:sz w:val="23"/>
          <w:szCs w:val="23"/>
        </w:rPr>
        <w:t xml:space="preserve">The dimensional weight playing field hasn’t been a level one, and is unlikely to stay that way after USPS’ expands it. FedEx and UPS have been known to grant temporary exemptions to DIM pricing for large customers, and have tweaked the formula for some to allow their parcels to slide by at the higher thresholds. Mark Magill, vice president of marketing for </w:t>
      </w:r>
      <w:proofErr w:type="spellStart"/>
      <w:r>
        <w:rPr>
          <w:rFonts w:ascii="Segoe UI" w:hAnsi="Segoe UI" w:cs="Segoe UI"/>
          <w:color w:val="2C2F34"/>
          <w:sz w:val="23"/>
          <w:szCs w:val="23"/>
        </w:rPr>
        <w:t>OnTrac</w:t>
      </w:r>
      <w:proofErr w:type="spellEnd"/>
      <w:r>
        <w:rPr>
          <w:rFonts w:ascii="Segoe UI" w:hAnsi="Segoe UI" w:cs="Segoe UI"/>
          <w:color w:val="2C2F34"/>
          <w:sz w:val="23"/>
          <w:szCs w:val="23"/>
        </w:rPr>
        <w:t>, a regional parcel provider that covers eight states including California, said the company has no issue with bumping up the DIM for its biggest customers from its current 166 divisor to 194. USPS negotiates highly confidential service agreements that provide rate discounts to its big shippers. It may also modify the DIM formula for those shippers but is unlikely to allow them to avoid the pricing scheme altogether. </w:t>
      </w:r>
    </w:p>
    <w:p w:rsidR="00143B19" w:rsidRDefault="00143B19" w:rsidP="00143B19">
      <w:pPr>
        <w:pStyle w:val="NormalWeb"/>
        <w:spacing w:before="0" w:beforeAutospacing="0" w:after="0" w:afterAutospacing="0" w:line="390" w:lineRule="atLeast"/>
      </w:pPr>
      <w:r>
        <w:rPr>
          <w:rFonts w:ascii="Segoe UI" w:hAnsi="Segoe UI" w:cs="Segoe UI"/>
          <w:color w:val="2C2F34"/>
          <w:sz w:val="23"/>
          <w:szCs w:val="23"/>
        </w:rPr>
        <w:t xml:space="preserve">Ironically, FedEx, UPS and Amazon.com, Inc. (NASDAQ:AMZN), the three most visible postal parcel users, could get caught in the USPS’ DIM net because they induct millions of parcels deep into the postal delivery network for the final trip to the end customer. FedEx and UPS already impose DIM pricing on the shippers who use those services, known, respectively, as </w:t>
      </w:r>
      <w:proofErr w:type="spellStart"/>
      <w:r>
        <w:rPr>
          <w:rFonts w:ascii="Segoe UI" w:hAnsi="Segoe UI" w:cs="Segoe UI"/>
          <w:color w:val="2C2F34"/>
          <w:sz w:val="23"/>
          <w:szCs w:val="23"/>
        </w:rPr>
        <w:t>SmartPost</w:t>
      </w:r>
      <w:proofErr w:type="spellEnd"/>
      <w:r>
        <w:rPr>
          <w:rFonts w:ascii="Segoe UI" w:hAnsi="Segoe UI" w:cs="Segoe UI"/>
          <w:color w:val="2C2F34"/>
          <w:sz w:val="23"/>
          <w:szCs w:val="23"/>
        </w:rPr>
        <w:t xml:space="preserve"> and </w:t>
      </w:r>
      <w:proofErr w:type="spellStart"/>
      <w:r>
        <w:rPr>
          <w:rFonts w:ascii="Segoe UI" w:hAnsi="Segoe UI" w:cs="Segoe UI"/>
          <w:color w:val="2C2F34"/>
          <w:sz w:val="23"/>
          <w:szCs w:val="23"/>
        </w:rPr>
        <w:t>SurePost</w:t>
      </w:r>
      <w:proofErr w:type="spellEnd"/>
      <w:r>
        <w:rPr>
          <w:rFonts w:ascii="Segoe UI" w:hAnsi="Segoe UI" w:cs="Segoe UI"/>
          <w:color w:val="2C2F34"/>
          <w:sz w:val="23"/>
          <w:szCs w:val="23"/>
        </w:rPr>
        <w:t>. It remains to be seen how much of that business will be subject to DIM, or how the giants will react to the change.</w:t>
      </w:r>
    </w:p>
    <w:p w:rsidR="00143B19" w:rsidRDefault="00143B19" w:rsidP="00143B19">
      <w:pPr>
        <w:pStyle w:val="NormalWeb"/>
        <w:spacing w:before="0" w:beforeAutospacing="0" w:after="0" w:afterAutospacing="0" w:line="390" w:lineRule="atLeast"/>
      </w:pPr>
      <w:r>
        <w:rPr>
          <w:rFonts w:ascii="Segoe UI" w:hAnsi="Segoe UI" w:cs="Segoe UI"/>
          <w:color w:val="2C2F34"/>
          <w:sz w:val="23"/>
          <w:szCs w:val="23"/>
        </w:rPr>
        <w:t xml:space="preserve">Andrew </w:t>
      </w:r>
      <w:proofErr w:type="spellStart"/>
      <w:r>
        <w:rPr>
          <w:rFonts w:ascii="Segoe UI" w:hAnsi="Segoe UI" w:cs="Segoe UI"/>
          <w:color w:val="2C2F34"/>
          <w:sz w:val="23"/>
          <w:szCs w:val="23"/>
        </w:rPr>
        <w:t>Gabbard</w:t>
      </w:r>
      <w:proofErr w:type="spellEnd"/>
      <w:r>
        <w:rPr>
          <w:rFonts w:ascii="Segoe UI" w:hAnsi="Segoe UI" w:cs="Segoe UI"/>
          <w:color w:val="2C2F34"/>
          <w:sz w:val="23"/>
          <w:szCs w:val="23"/>
        </w:rPr>
        <w:t xml:space="preserve">, warehouse and fulfillment expert for </w:t>
      </w:r>
      <w:proofErr w:type="spellStart"/>
      <w:r>
        <w:rPr>
          <w:rFonts w:ascii="Segoe UI" w:hAnsi="Segoe UI" w:cs="Segoe UI"/>
          <w:color w:val="2C2F34"/>
          <w:sz w:val="23"/>
          <w:szCs w:val="23"/>
        </w:rPr>
        <w:t>ShippingEasy</w:t>
      </w:r>
      <w:proofErr w:type="spellEnd"/>
      <w:r>
        <w:rPr>
          <w:rFonts w:ascii="Segoe UI" w:hAnsi="Segoe UI" w:cs="Segoe UI"/>
          <w:color w:val="2C2F34"/>
          <w:sz w:val="23"/>
          <w:szCs w:val="23"/>
        </w:rPr>
        <w:t xml:space="preserve">, a shipper consultant, said he doesn’t expect much shipper attrition from the USPS move. Even at the more stringent levels, merchants will find the new divisors easier to swallow than those imposed by FedEx and UPS, </w:t>
      </w:r>
      <w:proofErr w:type="spellStart"/>
      <w:r>
        <w:rPr>
          <w:rFonts w:ascii="Segoe UI" w:hAnsi="Segoe UI" w:cs="Segoe UI"/>
          <w:color w:val="2C2F34"/>
          <w:sz w:val="23"/>
          <w:szCs w:val="23"/>
        </w:rPr>
        <w:t>Gabbard</w:t>
      </w:r>
      <w:proofErr w:type="spellEnd"/>
      <w:r>
        <w:rPr>
          <w:rFonts w:ascii="Segoe UI" w:hAnsi="Segoe UI" w:cs="Segoe UI"/>
          <w:color w:val="2C2F34"/>
          <w:sz w:val="23"/>
          <w:szCs w:val="23"/>
        </w:rPr>
        <w:t xml:space="preserve"> said. In addition, FedEx and UPS assess a wide and expanding array of accessorial fees and surcharges, something USPS does not do.</w:t>
      </w:r>
    </w:p>
    <w:p w:rsidR="00143B19" w:rsidRDefault="00143B19" w:rsidP="00143B19">
      <w:pPr>
        <w:pStyle w:val="NormalWeb"/>
        <w:spacing w:after="375" w:afterAutospacing="0" w:line="390" w:lineRule="atLeast"/>
      </w:pPr>
      <w:r>
        <w:rPr>
          <w:rFonts w:ascii="Segoe UI" w:hAnsi="Segoe UI" w:cs="Segoe UI"/>
          <w:color w:val="2C2F34"/>
          <w:sz w:val="23"/>
          <w:szCs w:val="23"/>
        </w:rPr>
        <w:t xml:space="preserve">USPS’ customers won’t benefit unless they get a great negotiated rate from FedEx or UPS, and even high-volume shippers don’t get much of a break off retail rates, </w:t>
      </w:r>
      <w:proofErr w:type="spellStart"/>
      <w:r>
        <w:rPr>
          <w:rFonts w:ascii="Segoe UI" w:hAnsi="Segoe UI" w:cs="Segoe UI"/>
          <w:color w:val="2C2F34"/>
          <w:sz w:val="23"/>
          <w:szCs w:val="23"/>
        </w:rPr>
        <w:t>Gabbard</w:t>
      </w:r>
      <w:proofErr w:type="spellEnd"/>
      <w:r>
        <w:rPr>
          <w:rFonts w:ascii="Segoe UI" w:hAnsi="Segoe UI" w:cs="Segoe UI"/>
          <w:color w:val="2C2F34"/>
          <w:sz w:val="23"/>
          <w:szCs w:val="23"/>
        </w:rPr>
        <w:t xml:space="preserve"> said. </w:t>
      </w:r>
      <w:r>
        <w:rPr>
          <w:rFonts w:ascii="Segoe UI" w:hAnsi="Segoe UI" w:cs="Segoe UI"/>
          <w:color w:val="2C2F34"/>
          <w:sz w:val="23"/>
          <w:szCs w:val="23"/>
        </w:rPr>
        <w:lastRenderedPageBreak/>
        <w:t>Even when shippers are forced to pay dimensional weight for larger packages, “USPS will still end up being the most cost-effective way to do so more often than not,” he added.</w:t>
      </w:r>
    </w:p>
    <w:p w:rsidR="009630DB" w:rsidRDefault="009630DB"/>
    <w:sectPr w:rsidR="009630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B19"/>
    <w:rsid w:val="00143B19"/>
    <w:rsid w:val="009630DB"/>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D347A8-E830-4F4A-925D-A6DCF2FB2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143B19"/>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B19"/>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143B19"/>
    <w:rPr>
      <w:color w:val="0000FF"/>
      <w:u w:val="single"/>
    </w:rPr>
  </w:style>
  <w:style w:type="paragraph" w:styleId="NormalWeb">
    <w:name w:val="Normal (Web)"/>
    <w:basedOn w:val="Normal"/>
    <w:uiPriority w:val="99"/>
    <w:semiHidden/>
    <w:unhideWhenUsed/>
    <w:rsid w:val="00143B19"/>
    <w:pPr>
      <w:spacing w:before="100" w:beforeAutospacing="1" w:after="100" w:afterAutospacing="1"/>
    </w:pPr>
    <w:rPr>
      <w:rFonts w:ascii="Times New Roman" w:hAnsi="Times New Roman" w:cs="Times New Roman"/>
      <w:sz w:val="24"/>
      <w:szCs w:val="24"/>
    </w:rPr>
  </w:style>
  <w:style w:type="paragraph" w:customStyle="1" w:styleId="yiv0769516283msonormal">
    <w:name w:val="yiv0769516283msonormal"/>
    <w:basedOn w:val="Normal"/>
    <w:uiPriority w:val="99"/>
    <w:semiHidden/>
    <w:rsid w:val="00143B19"/>
    <w:pPr>
      <w:spacing w:before="100" w:beforeAutospacing="1" w:after="100" w:afterAutospacing="1"/>
    </w:pPr>
    <w:rPr>
      <w:rFonts w:ascii="Times New Roman" w:hAnsi="Times New Roman" w:cs="Times New Roman"/>
      <w:sz w:val="24"/>
      <w:szCs w:val="24"/>
    </w:rPr>
  </w:style>
  <w:style w:type="character" w:customStyle="1" w:styleId="yiv0769516283meta-author-avatar">
    <w:name w:val="yiv0769516283meta-author-avatar"/>
    <w:basedOn w:val="DefaultParagraphFont"/>
    <w:rsid w:val="00143B19"/>
  </w:style>
  <w:style w:type="character" w:customStyle="1" w:styleId="yiv0769516283meta-author">
    <w:name w:val="yiv0769516283meta-author"/>
    <w:basedOn w:val="DefaultParagraphFont"/>
    <w:rsid w:val="00143B19"/>
  </w:style>
  <w:style w:type="character" w:customStyle="1" w:styleId="yiv0769516283date">
    <w:name w:val="yiv0769516283date"/>
    <w:basedOn w:val="DefaultParagraphFont"/>
    <w:rsid w:val="00143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73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reightwaves.com/news/author/marksolomon" TargetMode="External"/><Relationship Id="rId4" Type="http://schemas.openxmlformats.org/officeDocument/2006/relationships/hyperlink" Target="https://www.freightwaves.com/news/author/marksolom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1110</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7423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2019-06-18T14:48:00Z</dcterms:created>
  <dcterms:modified xsi:type="dcterms:W3CDTF">2019-06-18T14:48:00Z</dcterms:modified>
</cp:coreProperties>
</file>